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B57" w14:textId="0C3D8C0E" w:rsidR="00F25EAD" w:rsidRPr="00F25EAD" w:rsidRDefault="00E43CA2" w:rsidP="0027167B">
      <w:pPr>
        <w:jc w:val="center"/>
        <w:rPr>
          <w:rFonts w:ascii="Avenir Next" w:hAnsi="Avenir Next"/>
          <w:b/>
          <w:bCs/>
          <w:sz w:val="72"/>
          <w:szCs w:val="72"/>
        </w:rPr>
      </w:pPr>
      <w:r>
        <w:rPr>
          <w:rFonts w:ascii="Avenir Next" w:hAnsi="Avenir Next"/>
          <w:b/>
          <w:bCs/>
          <w:sz w:val="72"/>
          <w:szCs w:val="72"/>
        </w:rPr>
        <w:t>Quiz</w:t>
      </w:r>
    </w:p>
    <w:p w14:paraId="263224EA" w14:textId="4F3D2E21" w:rsidR="0027167B" w:rsidRDefault="00E43CA2" w:rsidP="0027167B">
      <w:pPr>
        <w:jc w:val="center"/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sz w:val="32"/>
          <w:szCs w:val="32"/>
        </w:rPr>
        <w:t>15 Questions to Decide if Your Relationship Has a Future</w:t>
      </w:r>
    </w:p>
    <w:p w14:paraId="744113A6" w14:textId="77777777" w:rsidR="0027167B" w:rsidRDefault="0027167B" w:rsidP="006B3C14">
      <w:pPr>
        <w:rPr>
          <w:rFonts w:ascii="Avenir Next" w:hAnsi="Avenir Nex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8815"/>
      </w:tblGrid>
      <w:tr w:rsidR="00E43CA2" w14:paraId="184845EA" w14:textId="77777777" w:rsidTr="001519A1">
        <w:tc>
          <w:tcPr>
            <w:tcW w:w="985" w:type="dxa"/>
          </w:tcPr>
          <w:p w14:paraId="6BC5DE28" w14:textId="260E7D9C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20E89B72" w14:textId="14F580AC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16A02215" w14:textId="7D455C7F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Does your partner make you a better person, and do you do the same for them?</w:t>
            </w:r>
          </w:p>
        </w:tc>
      </w:tr>
      <w:tr w:rsidR="00E43CA2" w14:paraId="6140E71F" w14:textId="77777777" w:rsidTr="001519A1">
        <w:tc>
          <w:tcPr>
            <w:tcW w:w="985" w:type="dxa"/>
          </w:tcPr>
          <w:p w14:paraId="45F4BA1A" w14:textId="76A42CD2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589449CA" w14:textId="13585B8B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4BDFBC20" w14:textId="685A014A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Are you and your partner both comfortable with sharing feelings, relying on each other, being close, and able to avoid worrying about the other person leaving?</w:t>
            </w:r>
          </w:p>
        </w:tc>
      </w:tr>
      <w:tr w:rsidR="00E43CA2" w14:paraId="272C38EE" w14:textId="77777777" w:rsidTr="001519A1">
        <w:tc>
          <w:tcPr>
            <w:tcW w:w="985" w:type="dxa"/>
          </w:tcPr>
          <w:p w14:paraId="11EF85C1" w14:textId="3FBCA2A9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2CEAE966" w14:textId="42B90BF4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4B08AEF1" w14:textId="224413F9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Do you and your partner accept each other for who you are, without trying to change each other? </w:t>
            </w:r>
          </w:p>
        </w:tc>
      </w:tr>
      <w:tr w:rsidR="00E43CA2" w14:paraId="1CEA282B" w14:textId="77777777" w:rsidTr="001519A1">
        <w:tc>
          <w:tcPr>
            <w:tcW w:w="985" w:type="dxa"/>
          </w:tcPr>
          <w:p w14:paraId="6690D315" w14:textId="500C7252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5CFEB78D" w14:textId="088A9619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32D47DC8" w14:textId="43BCD127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When disagreements arise, do you and your partner communicate respectfully and without contempt or negativity?</w:t>
            </w:r>
          </w:p>
        </w:tc>
      </w:tr>
      <w:tr w:rsidR="00E43CA2" w14:paraId="62C5ED2E" w14:textId="77777777" w:rsidTr="001519A1">
        <w:tc>
          <w:tcPr>
            <w:tcW w:w="985" w:type="dxa"/>
          </w:tcPr>
          <w:p w14:paraId="5E13AA2C" w14:textId="47ACFC8C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33744ECC" w14:textId="52615AEE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0FFFC8C5" w14:textId="3DC7EAC4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 xml:space="preserve">Do you and your partner share decision-making, </w:t>
            </w:r>
            <w:proofErr w:type="gramStart"/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power</w:t>
            </w:r>
            <w:proofErr w:type="gramEnd"/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 xml:space="preserve"> and influence in the relationship?</w:t>
            </w:r>
          </w:p>
        </w:tc>
      </w:tr>
      <w:tr w:rsidR="00E43CA2" w14:paraId="4214BF75" w14:textId="77777777" w:rsidTr="001519A1">
        <w:tc>
          <w:tcPr>
            <w:tcW w:w="985" w:type="dxa"/>
          </w:tcPr>
          <w:p w14:paraId="5E28DFB7" w14:textId="7BEA2EA7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611B5FCC" w14:textId="620CC6D5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7236F9A9" w14:textId="6EAABA1F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Is your partner your best friend, and are you theirs?</w:t>
            </w:r>
          </w:p>
        </w:tc>
      </w:tr>
      <w:tr w:rsidR="00E43CA2" w14:paraId="02474FCC" w14:textId="77777777" w:rsidTr="001519A1">
        <w:tc>
          <w:tcPr>
            <w:tcW w:w="985" w:type="dxa"/>
          </w:tcPr>
          <w:p w14:paraId="3101B71C" w14:textId="1F34D77C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29DA6B37" w14:textId="493B7E6C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3B4FDFBE" w14:textId="41E85EA2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 xml:space="preserve">Do you and your partner think more in terms of “we” and “us,” rather than “you” and </w:t>
            </w:r>
            <w:proofErr w:type="gramStart"/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“I”</w:t>
            </w:r>
            <w:proofErr w:type="gramEnd"/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?</w:t>
            </w:r>
          </w:p>
        </w:tc>
      </w:tr>
      <w:tr w:rsidR="00E43CA2" w14:paraId="7CCB4A84" w14:textId="77777777" w:rsidTr="001519A1">
        <w:tc>
          <w:tcPr>
            <w:tcW w:w="985" w:type="dxa"/>
          </w:tcPr>
          <w:p w14:paraId="04CCFB70" w14:textId="0A6DCEED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46D69F40" w14:textId="31A81DD6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32A8477D" w14:textId="3AF44AF8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Would you and your partner trust each other with the passwords to social media and bank accounts?</w:t>
            </w:r>
          </w:p>
        </w:tc>
      </w:tr>
      <w:tr w:rsidR="00E43CA2" w14:paraId="3D562C06" w14:textId="77777777" w:rsidTr="001519A1">
        <w:tc>
          <w:tcPr>
            <w:tcW w:w="985" w:type="dxa"/>
          </w:tcPr>
          <w:p w14:paraId="505CFA18" w14:textId="198D5603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19F33F2A" w14:textId="5E297E90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23CAFCEF" w14:textId="3FC2BB96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Do you and your partner have good opinions of each other – without having an overinflated positive view?</w:t>
            </w:r>
          </w:p>
        </w:tc>
      </w:tr>
      <w:tr w:rsidR="00E43CA2" w14:paraId="50BDDF17" w14:textId="77777777" w:rsidTr="001519A1">
        <w:tc>
          <w:tcPr>
            <w:tcW w:w="985" w:type="dxa"/>
          </w:tcPr>
          <w:p w14:paraId="2DE3BBCC" w14:textId="78E95378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14A83DE1" w14:textId="2A3417C9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155AA021" w14:textId="1004526A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Do your close friends, as well as your partner’s, think you have a relationship that will stand the test of time?</w:t>
            </w:r>
          </w:p>
        </w:tc>
      </w:tr>
      <w:tr w:rsidR="00E43CA2" w14:paraId="52F51E0C" w14:textId="77777777" w:rsidTr="001519A1">
        <w:tc>
          <w:tcPr>
            <w:tcW w:w="985" w:type="dxa"/>
          </w:tcPr>
          <w:p w14:paraId="1F244BAD" w14:textId="2B8130CB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4E77E8EA" w14:textId="1639AD1F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692F3445" w14:textId="25255246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Is your relationship free of red flags like cheating, jealousy, and controlling behavior?</w:t>
            </w:r>
          </w:p>
        </w:tc>
      </w:tr>
      <w:tr w:rsidR="00E43CA2" w14:paraId="6F7A5B1E" w14:textId="77777777" w:rsidTr="001519A1">
        <w:tc>
          <w:tcPr>
            <w:tcW w:w="985" w:type="dxa"/>
          </w:tcPr>
          <w:p w14:paraId="208E8A2D" w14:textId="3DB33BC7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1757B5B2" w14:textId="20092001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1AE21CDF" w14:textId="49D864D9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Do you and your partner share the same values when it comes to politics, religion, the importance of marriage, the desire to have kids (or not) and how to parent?</w:t>
            </w:r>
          </w:p>
        </w:tc>
      </w:tr>
      <w:tr w:rsidR="00E43CA2" w14:paraId="5CBE2DAA" w14:textId="77777777" w:rsidTr="001519A1">
        <w:tc>
          <w:tcPr>
            <w:tcW w:w="985" w:type="dxa"/>
          </w:tcPr>
          <w:p w14:paraId="4406925F" w14:textId="191D909F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4B2A25BF" w14:textId="1E41D777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2AF6E50F" w14:textId="11ABE700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Are you and your partner willing to sacrifice your own needs, desires, and goals for each other (without being a doormat)?</w:t>
            </w:r>
          </w:p>
        </w:tc>
      </w:tr>
      <w:tr w:rsidR="00E43CA2" w14:paraId="61D15C4E" w14:textId="77777777" w:rsidTr="001519A1">
        <w:tc>
          <w:tcPr>
            <w:tcW w:w="985" w:type="dxa"/>
          </w:tcPr>
          <w:p w14:paraId="06EABBF6" w14:textId="5EF3B071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763980BD" w14:textId="45C4D271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170CD197" w14:textId="7649E38A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Do you and your partner both have agreeable and emotionally stable personalities?</w:t>
            </w:r>
          </w:p>
        </w:tc>
      </w:tr>
      <w:tr w:rsidR="00E43CA2" w14:paraId="4CC2B4EE" w14:textId="77777777" w:rsidTr="001519A1">
        <w:tc>
          <w:tcPr>
            <w:tcW w:w="985" w:type="dxa"/>
          </w:tcPr>
          <w:p w14:paraId="37CEFCFF" w14:textId="2ACA0867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Yes</w:t>
            </w:r>
          </w:p>
        </w:tc>
        <w:tc>
          <w:tcPr>
            <w:tcW w:w="990" w:type="dxa"/>
          </w:tcPr>
          <w:p w14:paraId="1ACC8241" w14:textId="23B1189C" w:rsidR="00E43CA2" w:rsidRDefault="00E43CA2" w:rsidP="00E43CA2">
            <w:pPr>
              <w:rPr>
                <w:rFonts w:ascii="Avenir Next" w:hAnsi="Avenir Next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Avenir Next" w:hAnsi="Avenir Next"/>
              </w:rPr>
              <w:t xml:space="preserve">  No</w:t>
            </w:r>
          </w:p>
        </w:tc>
        <w:tc>
          <w:tcPr>
            <w:tcW w:w="8815" w:type="dxa"/>
          </w:tcPr>
          <w:p w14:paraId="32ADB342" w14:textId="3C0F90AB" w:rsidR="00E43CA2" w:rsidRPr="00E43CA2" w:rsidRDefault="00E43CA2" w:rsidP="00E43CA2">
            <w:pPr>
              <w:pStyle w:val="ListParagraph"/>
              <w:numPr>
                <w:ilvl w:val="0"/>
                <w:numId w:val="5"/>
              </w:numPr>
              <w:ind w:left="518" w:hanging="450"/>
              <w:rPr>
                <w:rFonts w:ascii="Avenir Next" w:hAnsi="Avenir Next"/>
              </w:rPr>
            </w:pPr>
            <w:r w:rsidRPr="00E43CA2">
              <w:rPr>
                <w:rFonts w:ascii="Footlight MT Light" w:eastAsiaTheme="minorEastAsia" w:hAnsi="Footlight MT Light"/>
                <w:color w:val="000000" w:themeColor="text1"/>
              </w:rPr>
              <w:t>Are you and your partner sexually compatible?</w:t>
            </w:r>
          </w:p>
        </w:tc>
      </w:tr>
    </w:tbl>
    <w:p w14:paraId="40E1588E" w14:textId="77777777" w:rsidR="00E43CA2" w:rsidRDefault="00E43CA2" w:rsidP="00D02BC8">
      <w:pPr>
        <w:rPr>
          <w:rFonts w:ascii="Avenir Next" w:hAnsi="Avenir Next"/>
        </w:rPr>
      </w:pPr>
    </w:p>
    <w:p w14:paraId="43B9F226" w14:textId="5648FA07" w:rsidR="003E6FE7" w:rsidRDefault="00E43CA2" w:rsidP="00E43CA2">
      <w:pPr>
        <w:jc w:val="center"/>
        <w:rPr>
          <w:rFonts w:ascii="Avenir Next" w:hAnsi="Avenir Next"/>
        </w:rPr>
      </w:pPr>
      <w:r w:rsidRPr="00E43CA2">
        <w:rPr>
          <w:rFonts w:ascii="Avenir Next" w:hAnsi="Avenir Next"/>
          <w:noProof/>
        </w:rPr>
        <w:drawing>
          <wp:inline distT="0" distB="0" distL="0" distR="0" wp14:anchorId="58F13627" wp14:editId="49798751">
            <wp:extent cx="3195782" cy="1539598"/>
            <wp:effectExtent l="0" t="0" r="5080" b="0"/>
            <wp:docPr id="2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622" cy="15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02A8" w14:textId="4B41FAD1" w:rsidR="00E43CA2" w:rsidRDefault="00000000" w:rsidP="00ED73B4">
      <w:pPr>
        <w:jc w:val="center"/>
        <w:rPr>
          <w:rFonts w:ascii="Avenir Next" w:hAnsi="Avenir Next"/>
        </w:rPr>
      </w:pPr>
      <w:hyperlink r:id="rId6" w:history="1">
        <w:r w:rsidR="00ED73B4">
          <w:rPr>
            <w:rStyle w:val="Hyperlink"/>
            <w:rFonts w:ascii="Avenir Next" w:hAnsi="Avenir Next"/>
          </w:rPr>
          <w:t>Link</w:t>
        </w:r>
      </w:hyperlink>
    </w:p>
    <w:p w14:paraId="0845E562" w14:textId="77777777" w:rsidR="00E43CA2" w:rsidRPr="00E43CA2" w:rsidRDefault="00E43CA2" w:rsidP="00E43CA2">
      <w:pPr>
        <w:rPr>
          <w:rFonts w:ascii="Avenir Next" w:hAnsi="Avenir Next"/>
        </w:rPr>
      </w:pPr>
    </w:p>
    <w:p w14:paraId="34417C45" w14:textId="5AA0DDC1" w:rsidR="00EE1E7E" w:rsidRDefault="00EE1E7E" w:rsidP="00D02BC8">
      <w:pPr>
        <w:rPr>
          <w:rFonts w:ascii="Avenir Next" w:hAnsi="Avenir Next"/>
        </w:rPr>
      </w:pPr>
    </w:p>
    <w:p w14:paraId="6868170B" w14:textId="7C48EA58" w:rsidR="00ED73B4" w:rsidRDefault="00ED73B4" w:rsidP="00D02BC8">
      <w:pPr>
        <w:rPr>
          <w:rFonts w:ascii="Avenir Next" w:hAnsi="Avenir Next"/>
        </w:rPr>
      </w:pPr>
    </w:p>
    <w:p w14:paraId="14531AA6" w14:textId="07EFA0AF" w:rsidR="00ED73B4" w:rsidRDefault="00ED73B4" w:rsidP="00D02BC8">
      <w:pPr>
        <w:rPr>
          <w:rFonts w:ascii="Avenir Next" w:hAnsi="Avenir Next"/>
        </w:rPr>
      </w:pPr>
    </w:p>
    <w:p w14:paraId="0EF41EF6" w14:textId="3D198551" w:rsidR="00ED73B4" w:rsidRDefault="00ED73B4" w:rsidP="00D02BC8">
      <w:pPr>
        <w:rPr>
          <w:rFonts w:ascii="Avenir Next" w:hAnsi="Avenir Next"/>
        </w:rPr>
      </w:pPr>
    </w:p>
    <w:p w14:paraId="4485DC33" w14:textId="77777777" w:rsidR="00D44670" w:rsidRDefault="00D44670" w:rsidP="00ED73B4">
      <w:pPr>
        <w:jc w:val="center"/>
        <w:rPr>
          <w:rFonts w:ascii="Nyala" w:hAnsi="Nyala"/>
          <w:color w:val="808080" w:themeColor="background1" w:themeShade="80"/>
        </w:rPr>
      </w:pPr>
    </w:p>
    <w:p w14:paraId="46D0E517" w14:textId="15AA6232" w:rsidR="00E43CA2" w:rsidRDefault="00ED73B4" w:rsidP="00ED73B4">
      <w:pPr>
        <w:jc w:val="center"/>
        <w:rPr>
          <w:rFonts w:ascii="Nyala" w:hAnsi="Nyala"/>
          <w:color w:val="808080" w:themeColor="background1" w:themeShade="80"/>
        </w:rPr>
      </w:pPr>
      <w:r w:rsidRPr="00781441">
        <w:rPr>
          <w:rFonts w:ascii="Nyala" w:hAnsi="Nyala"/>
          <w:color w:val="808080" w:themeColor="background1" w:themeShade="80"/>
        </w:rPr>
        <w:t xml:space="preserve"> </w:t>
      </w:r>
    </w:p>
    <w:p w14:paraId="67F2E1D1" w14:textId="60BD82DB" w:rsidR="00DB3947" w:rsidRPr="00ED73B4" w:rsidRDefault="00000000" w:rsidP="00DB3947">
      <w:pPr>
        <w:jc w:val="center"/>
        <w:rPr>
          <w:rFonts w:ascii="Nyala" w:hAnsi="Nyala"/>
          <w:color w:val="808080" w:themeColor="background1" w:themeShade="80"/>
        </w:rPr>
      </w:pPr>
      <w:hyperlink r:id="rId7" w:history="1">
        <w:r w:rsidR="00DB3947" w:rsidRPr="00CD5760">
          <w:rPr>
            <w:rStyle w:val="Hyperlink"/>
            <w:rFonts w:ascii="Nyala" w:hAnsi="Nyala"/>
          </w:rPr>
          <w:t>www.PsychologyofRelationships.com</w:t>
        </w:r>
      </w:hyperlink>
      <w:r w:rsidR="00DB3947">
        <w:rPr>
          <w:rFonts w:ascii="Nyala" w:hAnsi="Nyala"/>
          <w:color w:val="808080" w:themeColor="background1" w:themeShade="80"/>
        </w:rPr>
        <w:t xml:space="preserve"> </w:t>
      </w:r>
    </w:p>
    <w:sectPr w:rsidR="00DB3947" w:rsidRPr="00ED73B4" w:rsidSect="00271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229D"/>
    <w:multiLevelType w:val="multilevel"/>
    <w:tmpl w:val="3A42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77A09"/>
    <w:multiLevelType w:val="hybridMultilevel"/>
    <w:tmpl w:val="004807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B0195"/>
    <w:multiLevelType w:val="hybridMultilevel"/>
    <w:tmpl w:val="DEB42CA0"/>
    <w:lvl w:ilvl="0" w:tplc="6946272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7C9"/>
    <w:multiLevelType w:val="hybridMultilevel"/>
    <w:tmpl w:val="96CC8C28"/>
    <w:lvl w:ilvl="0" w:tplc="6946272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70EF"/>
    <w:multiLevelType w:val="hybridMultilevel"/>
    <w:tmpl w:val="C77C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5262">
    <w:abstractNumId w:val="2"/>
  </w:num>
  <w:num w:numId="2" w16cid:durableId="1381636423">
    <w:abstractNumId w:val="3"/>
  </w:num>
  <w:num w:numId="3" w16cid:durableId="1713922856">
    <w:abstractNumId w:val="0"/>
  </w:num>
  <w:num w:numId="4" w16cid:durableId="1110584412">
    <w:abstractNumId w:val="1"/>
  </w:num>
  <w:num w:numId="5" w16cid:durableId="190313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14"/>
    <w:rsid w:val="001519A1"/>
    <w:rsid w:val="001D3A77"/>
    <w:rsid w:val="0027167B"/>
    <w:rsid w:val="003E6FE7"/>
    <w:rsid w:val="006B3C14"/>
    <w:rsid w:val="007B08F6"/>
    <w:rsid w:val="00CA5743"/>
    <w:rsid w:val="00D02BC8"/>
    <w:rsid w:val="00D06644"/>
    <w:rsid w:val="00D44670"/>
    <w:rsid w:val="00DB3947"/>
    <w:rsid w:val="00E43CA2"/>
    <w:rsid w:val="00ED73B4"/>
    <w:rsid w:val="00EE1E7E"/>
    <w:rsid w:val="00F07330"/>
    <w:rsid w:val="00F25EAD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541B"/>
  <w15:chartTrackingRefBased/>
  <w15:docId w15:val="{2ECD946D-9996-E547-9C22-F682A6E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6F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rt0xe">
    <w:name w:val="trt0xe"/>
    <w:basedOn w:val="Normal"/>
    <w:rsid w:val="00D02B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2BC8"/>
  </w:style>
  <w:style w:type="table" w:styleId="TableGrid">
    <w:name w:val="Table Grid"/>
    <w:basedOn w:val="TableNormal"/>
    <w:uiPriority w:val="39"/>
    <w:rsid w:val="0015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7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ofRelationshi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us/blog/the-psychology-relationships/202107/15-questions-help-decide-if-relationship-has-futu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W. Lewandowski Jr.</dc:creator>
  <cp:keywords/>
  <dc:description/>
  <cp:lastModifiedBy>Lewandowski, Gary</cp:lastModifiedBy>
  <cp:revision>9</cp:revision>
  <dcterms:created xsi:type="dcterms:W3CDTF">2022-05-02T19:15:00Z</dcterms:created>
  <dcterms:modified xsi:type="dcterms:W3CDTF">2022-09-01T15:46:00Z</dcterms:modified>
</cp:coreProperties>
</file>